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EE" w:rsidRPr="005079F6" w:rsidRDefault="00851EEE" w:rsidP="0024349D">
      <w:pPr>
        <w:suppressAutoHyphens w:val="0"/>
        <w:jc w:val="center"/>
        <w:rPr>
          <w:kern w:val="0"/>
          <w:sz w:val="22"/>
          <w:szCs w:val="22"/>
          <w:lang w:eastAsia="ru-RU"/>
        </w:rPr>
      </w:pPr>
    </w:p>
    <w:p w:rsidR="00851EEE" w:rsidRDefault="00851EEE" w:rsidP="0022612F">
      <w:pPr>
        <w:jc w:val="center"/>
        <w:rPr>
          <w:b/>
          <w:lang w:val="kk-KZ"/>
        </w:rPr>
      </w:pPr>
      <w:r w:rsidRPr="009C7871">
        <w:rPr>
          <w:b/>
        </w:rPr>
        <w:t>Пәндердің оқу-әдістемелік қамтамасыз етілу картасы</w:t>
      </w:r>
    </w:p>
    <w:p w:rsidR="00851EEE" w:rsidRPr="005079F6" w:rsidRDefault="00851EEE" w:rsidP="0024349D">
      <w:pPr>
        <w:suppressAutoHyphens w:val="0"/>
        <w:jc w:val="center"/>
        <w:rPr>
          <w:kern w:val="0"/>
          <w:sz w:val="22"/>
          <w:szCs w:val="22"/>
          <w:lang w:val="kk-KZ" w:eastAsia="ru-RU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8"/>
        <w:gridCol w:w="1860"/>
        <w:gridCol w:w="320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1EEE" w:rsidRPr="00A02465" w:rsidTr="0022612F">
        <w:tc>
          <w:tcPr>
            <w:tcW w:w="476" w:type="dxa"/>
            <w:gridSpan w:val="2"/>
            <w:vMerge w:val="restart"/>
            <w:shd w:val="clear" w:color="auto" w:fill="E2EFD9"/>
          </w:tcPr>
          <w:p w:rsidR="00851EEE" w:rsidRPr="00A02465" w:rsidRDefault="00851EEE" w:rsidP="0022612F">
            <w:pPr>
              <w:jc w:val="center"/>
              <w:rPr>
                <w:lang w:val="kk-KZ"/>
              </w:rPr>
            </w:pPr>
            <w:r w:rsidRPr="00A02465">
              <w:rPr>
                <w:b/>
              </w:rPr>
              <w:t>№</w:t>
            </w:r>
          </w:p>
        </w:tc>
        <w:tc>
          <w:tcPr>
            <w:tcW w:w="1860" w:type="dxa"/>
            <w:vMerge w:val="restart"/>
            <w:shd w:val="clear" w:color="auto" w:fill="E2EFD9"/>
          </w:tcPr>
          <w:p w:rsidR="00851EEE" w:rsidRPr="009C7871" w:rsidRDefault="00851EEE" w:rsidP="0022612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 атауы</w:t>
            </w:r>
          </w:p>
        </w:tc>
        <w:tc>
          <w:tcPr>
            <w:tcW w:w="3200" w:type="dxa"/>
            <w:vMerge w:val="restart"/>
            <w:shd w:val="clear" w:color="auto" w:fill="E2EFD9"/>
          </w:tcPr>
          <w:p w:rsidR="00851EEE" w:rsidRPr="009C7871" w:rsidRDefault="00851EEE" w:rsidP="0022612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Авторы және оқулықтың аты</w:t>
            </w:r>
          </w:p>
        </w:tc>
        <w:tc>
          <w:tcPr>
            <w:tcW w:w="2268" w:type="dxa"/>
            <w:gridSpan w:val="4"/>
            <w:shd w:val="clear" w:color="auto" w:fill="E2EFD9"/>
          </w:tcPr>
          <w:p w:rsidR="00851EEE" w:rsidRPr="009C7871" w:rsidRDefault="00851EEE" w:rsidP="0022612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</w:t>
            </w:r>
            <w:r w:rsidRPr="009C7871">
              <w:rPr>
                <w:b/>
                <w:lang w:val="kk-KZ"/>
              </w:rPr>
              <w:t>-Фараби</w:t>
            </w:r>
            <w:r>
              <w:rPr>
                <w:b/>
                <w:lang w:val="kk-KZ"/>
              </w:rPr>
              <w:t xml:space="preserve"> атындағы ҚазҰУ кітапханасындағы саны</w:t>
            </w:r>
          </w:p>
        </w:tc>
        <w:tc>
          <w:tcPr>
            <w:tcW w:w="2268" w:type="dxa"/>
            <w:gridSpan w:val="4"/>
            <w:shd w:val="clear" w:color="auto" w:fill="E2EFD9"/>
          </w:tcPr>
          <w:p w:rsidR="00851EEE" w:rsidRPr="00A02465" w:rsidRDefault="00851EEE" w:rsidP="0022612F">
            <w:pPr>
              <w:jc w:val="center"/>
              <w:rPr>
                <w:lang w:val="kk-KZ"/>
              </w:rPr>
            </w:pPr>
            <w:r w:rsidRPr="00A02465">
              <w:rPr>
                <w:b/>
                <w:lang w:val="kk-KZ"/>
              </w:rPr>
              <w:t>20</w:t>
            </w:r>
            <w:r>
              <w:rPr>
                <w:b/>
                <w:lang w:val="kk-KZ"/>
              </w:rPr>
              <w:t>1</w:t>
            </w:r>
            <w:r w:rsidRPr="00A02465">
              <w:rPr>
                <w:b/>
                <w:lang w:val="kk-KZ"/>
              </w:rPr>
              <w:t xml:space="preserve">0 </w:t>
            </w:r>
            <w:r>
              <w:rPr>
                <w:b/>
                <w:lang w:val="kk-KZ"/>
              </w:rPr>
              <w:t>жылдан кейінгі</w:t>
            </w:r>
          </w:p>
        </w:tc>
      </w:tr>
      <w:tr w:rsidR="00851EEE" w:rsidRPr="00A02465" w:rsidTr="0022612F">
        <w:tc>
          <w:tcPr>
            <w:tcW w:w="476" w:type="dxa"/>
            <w:gridSpan w:val="2"/>
            <w:vMerge/>
            <w:shd w:val="clear" w:color="auto" w:fill="E2EFD9"/>
          </w:tcPr>
          <w:p w:rsidR="00851EEE" w:rsidRPr="00A02465" w:rsidRDefault="00851EEE" w:rsidP="00CF61E7">
            <w:pPr>
              <w:jc w:val="both"/>
              <w:rPr>
                <w:lang w:val="kk-KZ"/>
              </w:rPr>
            </w:pPr>
          </w:p>
        </w:tc>
        <w:tc>
          <w:tcPr>
            <w:tcW w:w="1860" w:type="dxa"/>
            <w:vMerge/>
            <w:shd w:val="clear" w:color="auto" w:fill="E2EFD9"/>
          </w:tcPr>
          <w:p w:rsidR="00851EEE" w:rsidRPr="00A02465" w:rsidRDefault="00851EEE" w:rsidP="00CF61E7">
            <w:pPr>
              <w:jc w:val="both"/>
              <w:rPr>
                <w:lang w:val="kk-KZ"/>
              </w:rPr>
            </w:pPr>
          </w:p>
        </w:tc>
        <w:tc>
          <w:tcPr>
            <w:tcW w:w="3200" w:type="dxa"/>
            <w:vMerge/>
            <w:shd w:val="clear" w:color="auto" w:fill="E2EFD9"/>
          </w:tcPr>
          <w:p w:rsidR="00851EEE" w:rsidRPr="00A02465" w:rsidRDefault="00851EEE" w:rsidP="00CF61E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gridSpan w:val="2"/>
            <w:shd w:val="clear" w:color="auto" w:fill="E2EFD9"/>
          </w:tcPr>
          <w:p w:rsidR="00851EEE" w:rsidRPr="009C7871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851EEE" w:rsidRPr="009C7871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851EEE" w:rsidRPr="009C7871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851EEE" w:rsidRPr="009C7871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851EEE" w:rsidRPr="00A02465" w:rsidTr="0022612F">
        <w:tc>
          <w:tcPr>
            <w:tcW w:w="476" w:type="dxa"/>
            <w:gridSpan w:val="2"/>
            <w:vMerge/>
            <w:shd w:val="clear" w:color="auto" w:fill="E2EFD9"/>
          </w:tcPr>
          <w:p w:rsidR="00851EEE" w:rsidRPr="00A02465" w:rsidRDefault="00851EEE" w:rsidP="00CF61E7">
            <w:pPr>
              <w:jc w:val="both"/>
              <w:rPr>
                <w:lang w:val="kk-KZ"/>
              </w:rPr>
            </w:pPr>
          </w:p>
        </w:tc>
        <w:tc>
          <w:tcPr>
            <w:tcW w:w="1860" w:type="dxa"/>
            <w:vMerge/>
          </w:tcPr>
          <w:p w:rsidR="00851EEE" w:rsidRPr="00A02465" w:rsidRDefault="00851EEE" w:rsidP="00CF61E7">
            <w:pPr>
              <w:jc w:val="both"/>
              <w:rPr>
                <w:lang w:val="kk-KZ"/>
              </w:rPr>
            </w:pPr>
          </w:p>
        </w:tc>
        <w:tc>
          <w:tcPr>
            <w:tcW w:w="3200" w:type="dxa"/>
            <w:vMerge/>
          </w:tcPr>
          <w:p w:rsidR="00851EEE" w:rsidRPr="00A02465" w:rsidRDefault="00851EEE" w:rsidP="00CF61E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851EEE" w:rsidRPr="00A02465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Pr="00A02465">
              <w:rPr>
                <w:b/>
              </w:rPr>
              <w:t>аз.</w:t>
            </w:r>
          </w:p>
        </w:tc>
        <w:tc>
          <w:tcPr>
            <w:tcW w:w="567" w:type="dxa"/>
          </w:tcPr>
          <w:p w:rsidR="00851EEE" w:rsidRPr="00A02465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ор.</w:t>
            </w:r>
          </w:p>
        </w:tc>
        <w:tc>
          <w:tcPr>
            <w:tcW w:w="567" w:type="dxa"/>
          </w:tcPr>
          <w:p w:rsidR="00851EEE" w:rsidRPr="00A02465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Pr="00A02465">
              <w:rPr>
                <w:b/>
              </w:rPr>
              <w:t>аз.</w:t>
            </w:r>
          </w:p>
        </w:tc>
        <w:tc>
          <w:tcPr>
            <w:tcW w:w="567" w:type="dxa"/>
          </w:tcPr>
          <w:p w:rsidR="00851EEE" w:rsidRPr="00A02465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ор.</w:t>
            </w:r>
          </w:p>
        </w:tc>
        <w:tc>
          <w:tcPr>
            <w:tcW w:w="567" w:type="dxa"/>
          </w:tcPr>
          <w:p w:rsidR="00851EEE" w:rsidRPr="00A02465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Pr="00A02465">
              <w:rPr>
                <w:b/>
              </w:rPr>
              <w:t>аз.</w:t>
            </w:r>
          </w:p>
        </w:tc>
        <w:tc>
          <w:tcPr>
            <w:tcW w:w="567" w:type="dxa"/>
          </w:tcPr>
          <w:p w:rsidR="00851EEE" w:rsidRPr="00A02465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ор.</w:t>
            </w:r>
          </w:p>
        </w:tc>
        <w:tc>
          <w:tcPr>
            <w:tcW w:w="567" w:type="dxa"/>
          </w:tcPr>
          <w:p w:rsidR="00851EEE" w:rsidRPr="00A02465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Pr="00A02465">
              <w:rPr>
                <w:b/>
              </w:rPr>
              <w:t>аз.</w:t>
            </w:r>
          </w:p>
        </w:tc>
        <w:tc>
          <w:tcPr>
            <w:tcW w:w="567" w:type="dxa"/>
          </w:tcPr>
          <w:p w:rsidR="00851EEE" w:rsidRPr="00A02465" w:rsidRDefault="00851EEE" w:rsidP="00CF61E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ор.</w:t>
            </w: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5079F6" w:rsidRDefault="00851EEE" w:rsidP="005079F6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079F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kk-KZ"/>
              </w:rPr>
              <w:t>БАҚ және тұрақты даму</w:t>
            </w:r>
            <w:r w:rsidRPr="005079F6">
              <w:rPr>
                <w:color w:val="000000"/>
                <w:sz w:val="22"/>
                <w:szCs w:val="22"/>
              </w:rPr>
              <w:t>»</w:t>
            </w:r>
          </w:p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00" w:type="dxa"/>
          </w:tcPr>
          <w:p w:rsidR="00851EEE" w:rsidRPr="005079F6" w:rsidRDefault="00851EEE" w:rsidP="0024349D">
            <w:pPr>
              <w:tabs>
                <w:tab w:val="left" w:pos="851"/>
              </w:tabs>
              <w:rPr>
                <w:bCs/>
                <w:sz w:val="22"/>
                <w:szCs w:val="22"/>
                <w:lang w:eastAsia="ru-RU"/>
              </w:rPr>
            </w:pPr>
            <w:r w:rsidRPr="005079F6">
              <w:rPr>
                <w:bCs/>
                <w:iCs/>
                <w:sz w:val="22"/>
                <w:szCs w:val="22"/>
                <w:lang w:eastAsia="ru-RU"/>
              </w:rPr>
              <w:t>Миркин Б. М., Наумова Л. Г.</w:t>
            </w:r>
            <w:r w:rsidRPr="005079F6">
              <w:rPr>
                <w:bCs/>
                <w:sz w:val="22"/>
                <w:szCs w:val="22"/>
                <w:lang w:eastAsia="ru-RU"/>
              </w:rPr>
              <w:t xml:space="preserve"> Курс лекций по устойчивому развитию. М.: Тайдекс Ко, 2005. 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 w:rsidRPr="00A21D76">
              <w:rPr>
                <w:kern w:val="0"/>
                <w:sz w:val="22"/>
                <w:szCs w:val="22"/>
                <w:lang w:val="kk-KZ" w:eastAsia="ru-RU"/>
              </w:rPr>
              <w:t>30</w:t>
            </w: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val="kk-KZ"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Горохов В. Основы журналистского мастерства.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val="kk-KZ"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Свитич Л. Журналист и его работа.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val="kk-KZ"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Ш.И.Нургожина  Введение в журналистику.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15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val="kk-KZ"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Барманкулов М.К. Жанры печати, радиовещания и телевидения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20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851EEE" w:rsidRPr="00A21D76" w:rsidTr="0022612F">
        <w:trPr>
          <w:trHeight w:val="956"/>
        </w:trPr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tabs>
                <w:tab w:val="left" w:pos="851"/>
              </w:tabs>
              <w:rPr>
                <w:kern w:val="0"/>
                <w:sz w:val="22"/>
                <w:szCs w:val="22"/>
                <w:lang w:eastAsia="ru-RU"/>
              </w:rPr>
            </w:pPr>
            <w:r w:rsidRPr="005079F6">
              <w:rPr>
                <w:bCs/>
                <w:sz w:val="22"/>
                <w:szCs w:val="22"/>
                <w:lang w:eastAsia="ru-RU"/>
              </w:rPr>
              <w:t>Марфенин Н. Н. Устойчивое развитие человечества: Учебник. М.: МГУ, 2006.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</w:tr>
      <w:tr w:rsidR="00851EEE" w:rsidRPr="00A21D76" w:rsidTr="0022612F">
        <w:trPr>
          <w:trHeight w:val="1268"/>
        </w:trPr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5079F6" w:rsidRDefault="00851EEE" w:rsidP="0024349D">
            <w:pPr>
              <w:widowControl w:val="0"/>
              <w:shd w:val="clear" w:color="auto" w:fill="FFFFFF"/>
              <w:tabs>
                <w:tab w:val="left" w:pos="269"/>
                <w:tab w:val="left" w:pos="567"/>
                <w:tab w:val="left" w:pos="851"/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5079F6">
              <w:rPr>
                <w:bCs/>
                <w:sz w:val="22"/>
                <w:szCs w:val="22"/>
                <w:lang w:val="kk-KZ" w:eastAsia="ru-RU"/>
              </w:rPr>
              <w:t>КривошеинД.А., МуравейЛ.А.и др. </w:t>
            </w:r>
            <w:r w:rsidRPr="005079F6">
              <w:rPr>
                <w:bCs/>
                <w:sz w:val="22"/>
                <w:szCs w:val="22"/>
                <w:lang w:eastAsia="ru-RU"/>
              </w:rPr>
              <w:t xml:space="preserve">Эко-логия и безопасность жизнедеятельности. М.: ЮНИТИ-ДАНА, 2000. </w:t>
            </w:r>
          </w:p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val="kk-KZ"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Барманкулов М.К. Телевидение: деньги или власть.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5079F6" w:rsidRDefault="00851EEE" w:rsidP="0024349D">
            <w:pPr>
              <w:tabs>
                <w:tab w:val="left" w:pos="851"/>
              </w:tabs>
              <w:rPr>
                <w:bCs/>
                <w:sz w:val="22"/>
                <w:szCs w:val="22"/>
                <w:lang w:eastAsia="ru-RU"/>
              </w:rPr>
            </w:pPr>
            <w:r w:rsidRPr="005079F6">
              <w:rPr>
                <w:bCs/>
                <w:iCs/>
                <w:sz w:val="22"/>
                <w:szCs w:val="22"/>
                <w:lang w:eastAsia="ru-RU"/>
              </w:rPr>
              <w:t>Данилов-Данильян В. И., Лосев К. С.</w:t>
            </w:r>
            <w:r w:rsidRPr="005079F6">
              <w:rPr>
                <w:bCs/>
                <w:sz w:val="22"/>
                <w:szCs w:val="22"/>
                <w:lang w:eastAsia="ru-RU"/>
              </w:rPr>
              <w:t xml:space="preserve"> Экологический вызов и устойчивое развитие. Учебное пособие. М.: Прогресс-Традиция, 2000.</w:t>
            </w:r>
          </w:p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851EEE" w:rsidRPr="00A21D76" w:rsidTr="0022612F">
        <w:trPr>
          <w:trHeight w:val="1076"/>
        </w:trPr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5079F6" w:rsidRDefault="00851EEE" w:rsidP="005079F6">
            <w:pPr>
              <w:widowControl w:val="0"/>
              <w:shd w:val="clear" w:color="auto" w:fill="FFFFFF"/>
              <w:tabs>
                <w:tab w:val="left" w:pos="269"/>
                <w:tab w:val="left" w:pos="567"/>
                <w:tab w:val="left" w:pos="851"/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5079F6">
              <w:rPr>
                <w:bCs/>
                <w:sz w:val="22"/>
                <w:szCs w:val="22"/>
                <w:lang w:eastAsia="ru-RU"/>
              </w:rPr>
              <w:t xml:space="preserve">Акимова Т.А, Кузьмин А.П, Хаскин В.В.Экология. Природа - Человек - Техника. М.: ЮНИТИ-ДАНА, 2001. </w:t>
            </w:r>
          </w:p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10</w:t>
            </w: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color w:val="000000"/>
                <w:kern w:val="0"/>
                <w:sz w:val="22"/>
                <w:szCs w:val="22"/>
                <w:lang w:eastAsia="ru-RU"/>
              </w:rPr>
              <w:t>Средства массовой информации и пропаганды.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color w:val="000000"/>
                <w:kern w:val="0"/>
                <w:sz w:val="22"/>
                <w:szCs w:val="22"/>
                <w:lang w:eastAsia="ru-RU"/>
              </w:rPr>
              <w:t>Прохоров Е. П. Введение в теорию журналистики.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17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A21D76">
              <w:rPr>
                <w:color w:val="000000"/>
                <w:kern w:val="0"/>
                <w:sz w:val="22"/>
                <w:szCs w:val="22"/>
                <w:lang w:eastAsia="ru-RU"/>
              </w:rPr>
              <w:t>Берёзкин В.М. Массовая коммуникация: сущность, каналы, действия.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A21D76">
              <w:rPr>
                <w:color w:val="000000"/>
                <w:kern w:val="0"/>
                <w:sz w:val="22"/>
                <w:szCs w:val="22"/>
                <w:lang w:eastAsia="ru-RU"/>
              </w:rPr>
              <w:t>Богомолова Н.Н. Социальная психология массовой коммуникации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5079F6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1</w:t>
            </w:r>
            <w:r w:rsidRPr="00A21D7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</w:tr>
      <w:tr w:rsidR="00851EEE" w:rsidRPr="00A21D76" w:rsidTr="0022612F">
        <w:trPr>
          <w:trHeight w:val="1278"/>
        </w:trPr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5079F6">
            <w:pPr>
              <w:tabs>
                <w:tab w:val="left" w:pos="851"/>
              </w:tabs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079F6">
              <w:rPr>
                <w:bCs/>
                <w:iCs/>
                <w:sz w:val="22"/>
                <w:szCs w:val="22"/>
                <w:lang w:eastAsia="ru-RU"/>
              </w:rPr>
              <w:t xml:space="preserve">Миркин Б. М., Наумова Л. Г. </w:t>
            </w:r>
            <w:r w:rsidRPr="005079F6">
              <w:rPr>
                <w:bCs/>
                <w:sz w:val="22"/>
                <w:szCs w:val="22"/>
                <w:lang w:eastAsia="ru-RU"/>
              </w:rPr>
              <w:t xml:space="preserve">Устойчивое развитие: вводный курс: Учеб. пособие. М.: Университетская книга, 2006. 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11</w:t>
            </w:r>
          </w:p>
        </w:tc>
      </w:tr>
      <w:tr w:rsidR="00851EEE" w:rsidRPr="00A21D76" w:rsidTr="0022612F">
        <w:trPr>
          <w:trHeight w:val="829"/>
        </w:trPr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A21D76">
              <w:rPr>
                <w:color w:val="000000"/>
                <w:kern w:val="0"/>
                <w:sz w:val="22"/>
                <w:szCs w:val="22"/>
                <w:lang w:eastAsia="ru-RU"/>
              </w:rPr>
              <w:t>Вершинин М.С. Политическая коммуникация в информационном обществе.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5079F6" w:rsidRDefault="00851EEE" w:rsidP="0024349D">
            <w:pPr>
              <w:tabs>
                <w:tab w:val="left" w:pos="851"/>
              </w:tabs>
              <w:rPr>
                <w:bCs/>
                <w:sz w:val="22"/>
                <w:szCs w:val="22"/>
                <w:lang w:eastAsia="ru-RU"/>
              </w:rPr>
            </w:pPr>
            <w:r w:rsidRPr="005079F6">
              <w:rPr>
                <w:bCs/>
                <w:iCs/>
                <w:sz w:val="22"/>
                <w:szCs w:val="22"/>
                <w:lang w:eastAsia="ru-RU"/>
              </w:rPr>
              <w:t xml:space="preserve">Миркин Б. М., Наумова Л. Г. </w:t>
            </w:r>
            <w:r w:rsidRPr="005079F6">
              <w:rPr>
                <w:bCs/>
                <w:sz w:val="22"/>
                <w:szCs w:val="22"/>
                <w:lang w:eastAsia="ru-RU"/>
              </w:rPr>
              <w:t>Устойчивое развитие: вводный курс: Учеб. пособие. М.: Уни</w:t>
            </w:r>
            <w:r>
              <w:rPr>
                <w:bCs/>
                <w:sz w:val="22"/>
                <w:szCs w:val="22"/>
                <w:lang w:eastAsia="ru-RU"/>
              </w:rPr>
              <w:t xml:space="preserve">верситетская книга, 2006. </w:t>
            </w:r>
          </w:p>
          <w:p w:rsidR="00851EEE" w:rsidRPr="00A21D76" w:rsidRDefault="00851EEE" w:rsidP="0024349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5079F6" w:rsidRDefault="00851EEE" w:rsidP="0024349D">
            <w:pPr>
              <w:widowControl w:val="0"/>
              <w:shd w:val="clear" w:color="auto" w:fill="FFFFFF"/>
              <w:tabs>
                <w:tab w:val="left" w:pos="269"/>
                <w:tab w:val="left" w:pos="567"/>
                <w:tab w:val="left" w:pos="851"/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5079F6">
              <w:rPr>
                <w:bCs/>
                <w:sz w:val="22"/>
                <w:szCs w:val="22"/>
                <w:lang w:eastAsia="ru-RU"/>
              </w:rPr>
              <w:t>Ойкен В. Основные принципы экономической политики./Пер. с нем. — М.:Прогресс, 1995.</w:t>
            </w:r>
          </w:p>
          <w:p w:rsidR="00851EEE" w:rsidRPr="00A21D76" w:rsidRDefault="00851EEE" w:rsidP="0024349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1</w:t>
            </w:r>
            <w:r w:rsidRPr="00A21D76">
              <w:rPr>
                <w:kern w:val="0"/>
                <w:sz w:val="22"/>
                <w:szCs w:val="22"/>
                <w:lang w:val="en-US" w:eastAsia="ru-RU"/>
              </w:rPr>
              <w:t>5</w:t>
            </w: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A21D76">
              <w:rPr>
                <w:color w:val="000000"/>
                <w:kern w:val="0"/>
                <w:sz w:val="22"/>
                <w:szCs w:val="22"/>
                <w:lang w:eastAsia="ru-RU"/>
              </w:rPr>
              <w:t>Дзялошинский И.М. СМИ и гражданское общество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10</w:t>
            </w: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A21D76" w:rsidRDefault="00851EEE" w:rsidP="0024349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A21D76">
              <w:rPr>
                <w:color w:val="000000"/>
                <w:kern w:val="0"/>
                <w:sz w:val="22"/>
                <w:szCs w:val="22"/>
                <w:lang w:eastAsia="ru-RU"/>
              </w:rPr>
              <w:t>Динамика политического мышления в современном дискурсивном пространстве: власть и СМИ / Под ред. О.Н. Дубровской, Т.В. Харламовой.</w:t>
            </w: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5079F6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kern w:val="0"/>
                <w:sz w:val="22"/>
                <w:szCs w:val="22"/>
                <w:lang w:val="en-US" w:eastAsia="ru-RU"/>
              </w:rPr>
              <w:t>2</w:t>
            </w:r>
            <w:r w:rsidRPr="00A21D7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851EEE" w:rsidRPr="00A21D76" w:rsidTr="0022612F">
        <w:tc>
          <w:tcPr>
            <w:tcW w:w="458" w:type="dxa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78" w:type="dxa"/>
            <w:gridSpan w:val="2"/>
          </w:tcPr>
          <w:p w:rsidR="00851EEE" w:rsidRPr="00A21D76" w:rsidRDefault="00851EEE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200" w:type="dxa"/>
          </w:tcPr>
          <w:p w:rsidR="00851EEE" w:rsidRPr="005079F6" w:rsidRDefault="00851EEE" w:rsidP="0024349D">
            <w:pPr>
              <w:tabs>
                <w:tab w:val="left" w:pos="851"/>
              </w:tabs>
              <w:rPr>
                <w:bCs/>
                <w:sz w:val="22"/>
                <w:szCs w:val="22"/>
                <w:lang w:eastAsia="ru-RU"/>
              </w:rPr>
            </w:pPr>
            <w:r w:rsidRPr="005079F6">
              <w:rPr>
                <w:bCs/>
                <w:iCs/>
                <w:sz w:val="22"/>
                <w:szCs w:val="22"/>
                <w:lang w:eastAsia="ru-RU"/>
              </w:rPr>
              <w:t>Дрейер О. К., Лось В. А.</w:t>
            </w:r>
            <w:r w:rsidRPr="005079F6">
              <w:rPr>
                <w:bCs/>
                <w:sz w:val="22"/>
                <w:szCs w:val="22"/>
                <w:lang w:eastAsia="ru-RU"/>
              </w:rPr>
              <w:t xml:space="preserve"> Экология и устойчивое развитие: Учебное пособие. М.: Изд-во УРАО, 1997.</w:t>
            </w:r>
          </w:p>
          <w:p w:rsidR="00851EEE" w:rsidRPr="00A21D76" w:rsidRDefault="00851EEE" w:rsidP="0024349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851EEE" w:rsidRPr="00A21D76" w:rsidRDefault="00851EEE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21D7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</w:tr>
    </w:tbl>
    <w:p w:rsidR="00851EEE" w:rsidRPr="005079F6" w:rsidRDefault="00851EEE" w:rsidP="0024349D">
      <w:pPr>
        <w:suppressAutoHyphens w:val="0"/>
        <w:jc w:val="right"/>
        <w:rPr>
          <w:kern w:val="0"/>
          <w:sz w:val="22"/>
          <w:szCs w:val="22"/>
          <w:lang w:eastAsia="ru-RU"/>
        </w:rPr>
      </w:pPr>
    </w:p>
    <w:p w:rsidR="00851EEE" w:rsidRPr="005079F6" w:rsidRDefault="00851EEE" w:rsidP="0024349D">
      <w:pPr>
        <w:suppressAutoHyphens w:val="0"/>
        <w:jc w:val="right"/>
        <w:rPr>
          <w:kern w:val="0"/>
          <w:sz w:val="22"/>
          <w:szCs w:val="22"/>
          <w:lang w:eastAsia="ru-RU"/>
        </w:rPr>
      </w:pPr>
    </w:p>
    <w:p w:rsidR="00851EEE" w:rsidRPr="005079F6" w:rsidRDefault="00851EEE" w:rsidP="0024349D">
      <w:pPr>
        <w:suppressAutoHyphens w:val="0"/>
        <w:jc w:val="right"/>
        <w:rPr>
          <w:kern w:val="0"/>
          <w:sz w:val="22"/>
          <w:szCs w:val="22"/>
          <w:lang w:val="en-US" w:eastAsia="ru-RU"/>
        </w:rPr>
      </w:pPr>
    </w:p>
    <w:sectPr w:rsidR="00851EEE" w:rsidRPr="005079F6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13AA2"/>
    <w:multiLevelType w:val="hybridMultilevel"/>
    <w:tmpl w:val="5FB87F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4B856F07"/>
    <w:multiLevelType w:val="hybridMultilevel"/>
    <w:tmpl w:val="5FB87F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4BB"/>
    <w:rsid w:val="0022612F"/>
    <w:rsid w:val="0024349D"/>
    <w:rsid w:val="003774BB"/>
    <w:rsid w:val="003C02AE"/>
    <w:rsid w:val="004938F7"/>
    <w:rsid w:val="005079F6"/>
    <w:rsid w:val="00851EEE"/>
    <w:rsid w:val="009C7871"/>
    <w:rsid w:val="00A02465"/>
    <w:rsid w:val="00A21D76"/>
    <w:rsid w:val="00A870C7"/>
    <w:rsid w:val="00AC6A86"/>
    <w:rsid w:val="00C64AE8"/>
    <w:rsid w:val="00CF61E7"/>
    <w:rsid w:val="00F76356"/>
    <w:rsid w:val="00F8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BB"/>
    <w:pPr>
      <w:suppressAutoHyphens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774BB"/>
    <w:pPr>
      <w:suppressAutoHyphens w:val="0"/>
      <w:jc w:val="both"/>
    </w:pPr>
    <w:rPr>
      <w:rFonts w:ascii="Times Kaz" w:hAnsi="Times Kaz"/>
      <w:kern w:val="0"/>
      <w:sz w:val="28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74BB"/>
    <w:rPr>
      <w:rFonts w:ascii="Times Kaz" w:hAnsi="Times Kaz" w:cs="Times New Roman"/>
      <w:sz w:val="20"/>
      <w:szCs w:val="20"/>
      <w:lang w:eastAsia="ko-KR"/>
    </w:rPr>
  </w:style>
  <w:style w:type="paragraph" w:styleId="ListParagraph">
    <w:name w:val="List Paragraph"/>
    <w:basedOn w:val="Normal"/>
    <w:uiPriority w:val="99"/>
    <w:qFormat/>
    <w:rsid w:val="0024349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315</Words>
  <Characters>1801</Characters>
  <Application>Microsoft Office Outlook</Application>
  <DocSecurity>0</DocSecurity>
  <Lines>0</Lines>
  <Paragraphs>0</Paragraphs>
  <ScaleCrop>false</ScaleCrop>
  <Company>Microsoft Windows 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Мира</cp:lastModifiedBy>
  <cp:revision>6</cp:revision>
  <dcterms:created xsi:type="dcterms:W3CDTF">2012-10-19T19:16:00Z</dcterms:created>
  <dcterms:modified xsi:type="dcterms:W3CDTF">2019-01-13T15:10:00Z</dcterms:modified>
</cp:coreProperties>
</file>